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07" w:rsidRPr="00F55EF0" w:rsidRDefault="00D81C07" w:rsidP="00D81C07">
      <w:pPr>
        <w:pStyle w:val="cmjNASLOV"/>
      </w:pPr>
      <w:r w:rsidRPr="00F55EF0">
        <w:t xml:space="preserve">Teška akrocijanoza izazvana hladnim aglutininima nakon </w:t>
      </w:r>
      <w:r>
        <w:t>infekcije</w:t>
      </w:r>
      <w:r w:rsidRPr="00F55EF0">
        <w:t xml:space="preserve"> </w:t>
      </w:r>
      <w:r w:rsidRPr="00F55EF0">
        <w:rPr>
          <w:i/>
        </w:rPr>
        <w:t>Mycoplasmom pneumoniae</w:t>
      </w:r>
      <w:r w:rsidRPr="00F55EF0">
        <w:t xml:space="preserve"> kod pedijatrijskog pacijenta</w:t>
      </w:r>
    </w:p>
    <w:p w:rsidR="00D81C07" w:rsidRPr="001A10FE" w:rsidRDefault="00D81C07" w:rsidP="00D81C07">
      <w:pPr>
        <w:pStyle w:val="cmjTEXT"/>
        <w:rPr>
          <w:rFonts w:eastAsia="MyriadPro-Light"/>
        </w:rPr>
      </w:pPr>
      <w:r w:rsidRPr="001A10FE">
        <w:rPr>
          <w:rFonts w:eastAsia="MyriadPro-Light"/>
        </w:rPr>
        <w:t>Ovo je prvi prikaz teškog oblika akrocijanoze s</w:t>
      </w:r>
      <w:bookmarkStart w:id="0" w:name="_GoBack"/>
      <w:bookmarkEnd w:id="0"/>
      <w:r w:rsidRPr="001A10FE">
        <w:rPr>
          <w:rFonts w:eastAsia="MyriadPro-Light"/>
        </w:rPr>
        <w:t xml:space="preserve"> nekrozom kože izazvane hladnim aglutininima nakon infekcije mikoplazmom kod pedijatrijskog pacijenta. Devetogodišnja pacijentica nije imala druge teže simptome ni laboratorijske promjene. Također predstavljamo rezultate dva neinvazivna postupka </w:t>
      </w:r>
      <w:r>
        <w:rPr>
          <w:rFonts w:eastAsia="MyriadPro-Light"/>
        </w:rPr>
        <w:t>kojima smo odredili</w:t>
      </w:r>
      <w:r w:rsidRPr="001A10FE">
        <w:rPr>
          <w:rFonts w:eastAsia="MyriadPro-Light"/>
        </w:rPr>
        <w:t xml:space="preserve"> vijabilnost tkiva, stup</w:t>
      </w:r>
      <w:r>
        <w:rPr>
          <w:rFonts w:eastAsia="MyriadPro-Light"/>
        </w:rPr>
        <w:t>a</w:t>
      </w:r>
      <w:r w:rsidRPr="001A10FE">
        <w:rPr>
          <w:rFonts w:eastAsia="MyriadPro-Light"/>
        </w:rPr>
        <w:t>nj narušene perfuzije tkiva i sposobnosti odgovora mikrovaskulature.</w:t>
      </w:r>
      <w:r>
        <w:rPr>
          <w:rFonts w:eastAsia="MyriadPro-Light"/>
        </w:rPr>
        <w:t xml:space="preserve"> </w:t>
      </w:r>
      <w:r w:rsidRPr="001A10FE">
        <w:rPr>
          <w:rFonts w:eastAsia="MyriadPro-Light"/>
        </w:rPr>
        <w:t xml:space="preserve">Za dijagnozu i praćenje raznih </w:t>
      </w:r>
      <w:r>
        <w:rPr>
          <w:rFonts w:eastAsia="MyriadPro-Light"/>
        </w:rPr>
        <w:t>bolesti</w:t>
      </w:r>
      <w:r w:rsidRPr="001A10FE">
        <w:rPr>
          <w:rFonts w:eastAsia="MyriadPro-Light"/>
        </w:rPr>
        <w:t xml:space="preserve"> perifernih krvnih žila koristili smo lasersko </w:t>
      </w:r>
      <w:r>
        <w:rPr>
          <w:rFonts w:eastAsia="MyriadPro-Light"/>
        </w:rPr>
        <w:t>doplersko</w:t>
      </w:r>
      <w:r w:rsidRPr="001A10FE">
        <w:rPr>
          <w:rFonts w:eastAsia="MyriadPro-Light"/>
        </w:rPr>
        <w:t xml:space="preserve"> mjerenje protoka i </w:t>
      </w:r>
      <w:r>
        <w:rPr>
          <w:rFonts w:eastAsia="MyriadPro-Light"/>
        </w:rPr>
        <w:t xml:space="preserve">kontrastni laser (prema </w:t>
      </w:r>
      <w:r w:rsidRPr="0026058C">
        <w:rPr>
          <w:rFonts w:eastAsia="MyriadPro-Light"/>
          <w:i/>
          <w:iCs/>
        </w:rPr>
        <w:t>engl</w:t>
      </w:r>
      <w:r>
        <w:rPr>
          <w:rFonts w:eastAsia="MyriadPro-Light"/>
        </w:rPr>
        <w:t xml:space="preserve">. </w:t>
      </w:r>
      <w:r w:rsidRPr="00101829">
        <w:rPr>
          <w:i/>
          <w:lang w:val="en-GB"/>
        </w:rPr>
        <w:t>Laser</w:t>
      </w:r>
      <w:r w:rsidRPr="00101829">
        <w:rPr>
          <w:i/>
        </w:rPr>
        <w:t xml:space="preserve"> </w:t>
      </w:r>
      <w:r w:rsidRPr="00101829">
        <w:rPr>
          <w:i/>
          <w:lang w:val="en-GB"/>
        </w:rPr>
        <w:t>Speckle</w:t>
      </w:r>
      <w:r w:rsidRPr="00101829">
        <w:rPr>
          <w:i/>
        </w:rPr>
        <w:t xml:space="preserve"> </w:t>
      </w:r>
      <w:r w:rsidRPr="00101829">
        <w:rPr>
          <w:i/>
          <w:lang w:val="en-GB"/>
        </w:rPr>
        <w:t>Contrast</w:t>
      </w:r>
      <w:r w:rsidRPr="00101829">
        <w:rPr>
          <w:i/>
        </w:rPr>
        <w:t xml:space="preserve"> </w:t>
      </w:r>
      <w:r w:rsidRPr="00101829">
        <w:rPr>
          <w:i/>
          <w:lang w:val="en-GB"/>
        </w:rPr>
        <w:t>Imaging</w:t>
      </w:r>
      <w:r w:rsidRPr="0026058C">
        <w:t>)</w:t>
      </w:r>
      <w:r w:rsidRPr="001A10FE">
        <w:rPr>
          <w:rFonts w:eastAsia="MyriadPro-Light"/>
        </w:rPr>
        <w:t xml:space="preserve">, obje metode pogodne za neinvazivno mjerenje </w:t>
      </w:r>
      <w:r>
        <w:rPr>
          <w:rFonts w:eastAsia="MyriadPro-Light"/>
        </w:rPr>
        <w:t>prokrvljenosti</w:t>
      </w:r>
      <w:r w:rsidRPr="001A10FE">
        <w:rPr>
          <w:rFonts w:eastAsia="MyriadPro-Light"/>
        </w:rPr>
        <w:t xml:space="preserve"> tkiva. Pacijentica je imala primjetno smanjenu mikrocirkulaciju prije liječenja pentoksifilinom i značajan porast perfuzije u akralnim područjima nakon liječenja. Pokazali smo da su </w:t>
      </w:r>
      <w:r>
        <w:rPr>
          <w:rFonts w:eastAsia="MyriadPro-Light"/>
        </w:rPr>
        <w:t>opisane</w:t>
      </w:r>
      <w:r w:rsidRPr="001A10FE">
        <w:rPr>
          <w:rFonts w:eastAsia="MyriadPro-Light"/>
        </w:rPr>
        <w:t xml:space="preserve"> tehnike korisne za određivanje težine poremećaja periferne perfuzije i </w:t>
      </w:r>
      <w:r>
        <w:rPr>
          <w:rFonts w:eastAsia="MyriadPro-Light"/>
        </w:rPr>
        <w:t>praćenje</w:t>
      </w:r>
      <w:r w:rsidRPr="001A10FE">
        <w:rPr>
          <w:rFonts w:eastAsia="MyriadPro-Light"/>
        </w:rPr>
        <w:t xml:space="preserve"> </w:t>
      </w:r>
      <w:r>
        <w:rPr>
          <w:rFonts w:eastAsia="MyriadPro-Light"/>
        </w:rPr>
        <w:t>djelotvornosti</w:t>
      </w:r>
      <w:r w:rsidRPr="001A10FE">
        <w:rPr>
          <w:rFonts w:eastAsia="MyriadPro-Light"/>
        </w:rPr>
        <w:t xml:space="preserve"> liječenja.</w:t>
      </w:r>
    </w:p>
    <w:p w:rsidR="008C73CA" w:rsidRPr="006B4B08" w:rsidRDefault="008C73CA" w:rsidP="00D81C07">
      <w:pPr>
        <w:pStyle w:val="cmjTEXT"/>
        <w:rPr>
          <w:rFonts w:eastAsia="MyriadPro-Light"/>
        </w:rPr>
      </w:pPr>
    </w:p>
    <w:p w:rsidR="008C73CA" w:rsidRPr="0021426C" w:rsidRDefault="008C73CA" w:rsidP="00D81C07">
      <w:pPr>
        <w:pStyle w:val="cmjTEXT"/>
        <w:rPr>
          <w:szCs w:val="28"/>
        </w:rPr>
      </w:pPr>
    </w:p>
    <w:sectPr w:rsidR="008C73CA" w:rsidRPr="0021426C" w:rsidSect="0065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stylePaneFormatFilter w:val="3F01"/>
  <w:defaultTabStop w:val="708"/>
  <w:hyphenationZone w:val="425"/>
  <w:characterSpacingControl w:val="doNotCompress"/>
  <w:compat/>
  <w:rsids>
    <w:rsidRoot w:val="00724843"/>
    <w:rsid w:val="00025931"/>
    <w:rsid w:val="00112ACB"/>
    <w:rsid w:val="00115A2E"/>
    <w:rsid w:val="0021426C"/>
    <w:rsid w:val="002476D3"/>
    <w:rsid w:val="0025656B"/>
    <w:rsid w:val="004751E6"/>
    <w:rsid w:val="004968AC"/>
    <w:rsid w:val="004D45D5"/>
    <w:rsid w:val="00557676"/>
    <w:rsid w:val="005E787D"/>
    <w:rsid w:val="00652FBD"/>
    <w:rsid w:val="006B4B08"/>
    <w:rsid w:val="00724843"/>
    <w:rsid w:val="007B4DCB"/>
    <w:rsid w:val="007C30A2"/>
    <w:rsid w:val="00845499"/>
    <w:rsid w:val="008C73CA"/>
    <w:rsid w:val="008D1DB8"/>
    <w:rsid w:val="008D4F2F"/>
    <w:rsid w:val="008E68A8"/>
    <w:rsid w:val="009276EE"/>
    <w:rsid w:val="00990C64"/>
    <w:rsid w:val="009D6DDC"/>
    <w:rsid w:val="00A27F64"/>
    <w:rsid w:val="00A448E0"/>
    <w:rsid w:val="00A450C2"/>
    <w:rsid w:val="00A51D68"/>
    <w:rsid w:val="00AA48EA"/>
    <w:rsid w:val="00AB71BE"/>
    <w:rsid w:val="00B310FB"/>
    <w:rsid w:val="00B5713F"/>
    <w:rsid w:val="00B61A90"/>
    <w:rsid w:val="00B80954"/>
    <w:rsid w:val="00BF592E"/>
    <w:rsid w:val="00C533EE"/>
    <w:rsid w:val="00C73CB2"/>
    <w:rsid w:val="00D76FAF"/>
    <w:rsid w:val="00D81C07"/>
    <w:rsid w:val="00E46DAD"/>
    <w:rsid w:val="00F0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4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24843"/>
    <w:rPr>
      <w:rFonts w:cs="Times New Roman"/>
      <w:color w:val="0000FF"/>
      <w:u w:val="single"/>
    </w:rPr>
  </w:style>
  <w:style w:type="paragraph" w:customStyle="1" w:styleId="TableNormal1">
    <w:name w:val="Table Normal1"/>
    <w:basedOn w:val="Normal"/>
    <w:link w:val="NormaltableChar"/>
    <w:uiPriority w:val="99"/>
    <w:rsid w:val="00724843"/>
    <w:pPr>
      <w:spacing w:after="0" w:line="240" w:lineRule="auto"/>
    </w:pPr>
    <w:rPr>
      <w:rFonts w:ascii="Calibri Light" w:hAnsi="Calibri Light" w:cs="Arial"/>
      <w:bCs/>
      <w:color w:val="548DD4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uiPriority w:val="99"/>
    <w:locked/>
    <w:rsid w:val="00724843"/>
    <w:rPr>
      <w:rFonts w:ascii="Calibri Light" w:eastAsia="Times New Roman" w:hAnsi="Calibri Light" w:cs="Arial"/>
      <w:bCs/>
      <w:color w:val="548DD4"/>
      <w:lang w:val="hr-HR" w:eastAsia="en-US" w:bidi="ar-SA"/>
    </w:rPr>
  </w:style>
  <w:style w:type="paragraph" w:customStyle="1" w:styleId="Default">
    <w:name w:val="Default"/>
    <w:uiPriority w:val="99"/>
    <w:rsid w:val="00724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jNASLOV">
    <w:name w:val="cmj_NASLOV"/>
    <w:basedOn w:val="Heading1"/>
    <w:autoRedefine/>
    <w:uiPriority w:val="99"/>
    <w:rsid w:val="00B5713F"/>
    <w:pPr>
      <w:spacing w:before="0" w:after="0" w:line="360" w:lineRule="auto"/>
    </w:pPr>
    <w:rPr>
      <w:rFonts w:ascii="Times New Roman" w:hAnsi="Times New Roman" w:cs="Times New Roman"/>
      <w:color w:val="000000"/>
      <w:kern w:val="0"/>
      <w:sz w:val="24"/>
      <w:szCs w:val="24"/>
      <w:u w:color="000000"/>
      <w:lang w:val="tr-TR" w:eastAsia="tr-TR"/>
    </w:rPr>
  </w:style>
  <w:style w:type="paragraph" w:customStyle="1" w:styleId="cmjTEXT">
    <w:name w:val="cmj_TEXT"/>
    <w:basedOn w:val="Normal"/>
    <w:autoRedefine/>
    <w:uiPriority w:val="99"/>
    <w:rsid w:val="00B5713F"/>
    <w:pPr>
      <w:spacing w:after="0" w:line="360" w:lineRule="auto"/>
    </w:pPr>
    <w:rPr>
      <w:rFonts w:ascii="Times New Roman" w:hAnsi="Times New Roman"/>
      <w:color w:val="000000"/>
      <w:sz w:val="24"/>
      <w:szCs w:val="24"/>
      <w:u w:color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P2X3 receptors in bilateral masseter muscle allodynia in rats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P2X3 receptors in bilateral masseter muscle allodynia in rats</dc:title>
  <dc:creator>Reviser 01/02/2017</dc:creator>
  <cp:lastModifiedBy>Slizard</cp:lastModifiedBy>
  <cp:revision>2</cp:revision>
  <dcterms:created xsi:type="dcterms:W3CDTF">2018-05-14T05:45:00Z</dcterms:created>
  <dcterms:modified xsi:type="dcterms:W3CDTF">2018-05-14T05:45:00Z</dcterms:modified>
</cp:coreProperties>
</file>